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96" w:rsidRDefault="00023496" w:rsidP="00C3398F">
      <w:pPr>
        <w:jc w:val="center"/>
      </w:pPr>
      <w:r w:rsidRPr="00C3398F">
        <w:rPr>
          <w:b/>
        </w:rPr>
        <w:t>OPFC readout option</w:t>
      </w:r>
      <w:r>
        <w:t>.</w:t>
      </w:r>
    </w:p>
    <w:p w:rsidR="00023496" w:rsidRDefault="00023496" w:rsidP="00C3398F">
      <w:pPr>
        <w:jc w:val="center"/>
      </w:pPr>
      <w:r>
        <w:t>A.Singovski</w:t>
      </w:r>
    </w:p>
    <w:p w:rsidR="00023496" w:rsidRDefault="00023496" w:rsidP="00C3398F">
      <w:pPr>
        <w:jc w:val="center"/>
      </w:pPr>
      <w:r>
        <w:t>16.06.2009</w:t>
      </w:r>
    </w:p>
    <w:p w:rsidR="00023496" w:rsidRDefault="00023496"/>
    <w:p w:rsidR="00023496" w:rsidRDefault="00023496">
      <w:r>
        <w:t>Two options were considered:</w:t>
      </w:r>
    </w:p>
    <w:p w:rsidR="00023496" w:rsidRDefault="00023496"/>
    <w:p w:rsidR="00023496" w:rsidRDefault="00023496">
      <w:r>
        <w:t>Option 1. Level conversion inside OPFC unit + commercial USB-RS232 multiplexor</w:t>
      </w:r>
    </w:p>
    <w:p w:rsidR="00023496" w:rsidRDefault="00023496">
      <w:r>
        <w:t>Option 2. Kethley high quality multiplexor + one level converter</w:t>
      </w:r>
    </w:p>
    <w:p w:rsidR="00023496" w:rsidRDefault="00023496">
      <w:r>
        <w:t>Both options were tested in the lab. Both are functional. The software seems to be simpler in the Option 2 case.</w:t>
      </w:r>
    </w:p>
    <w:p w:rsidR="00023496" w:rsidRDefault="00023496">
      <w:r>
        <w:t>The cost estimate:</w:t>
      </w:r>
    </w:p>
    <w:p w:rsidR="00023496" w:rsidRDefault="00023496">
      <w:r>
        <w:t>Option 1:</w:t>
      </w:r>
    </w:p>
    <w:p w:rsidR="00023496" w:rsidRDefault="00023496" w:rsidP="00C3398F">
      <w:pPr>
        <w:pStyle w:val="ListParagraph"/>
        <w:numPr>
          <w:ilvl w:val="0"/>
          <w:numId w:val="1"/>
        </w:numPr>
      </w:pPr>
      <w:r>
        <w:t>New OPFC front panel</w:t>
      </w:r>
      <w:r>
        <w:tab/>
      </w:r>
      <w:r>
        <w:tab/>
        <w:t>24.7 EUR/pc = 37.0 CHF/pc</w:t>
      </w:r>
    </w:p>
    <w:p w:rsidR="00023496" w:rsidRDefault="00023496" w:rsidP="00C3398F">
      <w:pPr>
        <w:pStyle w:val="ListParagraph"/>
        <w:numPr>
          <w:ilvl w:val="0"/>
          <w:numId w:val="1"/>
        </w:numPr>
      </w:pPr>
      <w:r>
        <w:t>RS232 level converter</w:t>
      </w:r>
      <w:r>
        <w:tab/>
      </w:r>
      <w:r>
        <w:tab/>
        <w:t>63 CHF/pc</w:t>
      </w:r>
    </w:p>
    <w:p w:rsidR="00023496" w:rsidRDefault="00023496" w:rsidP="00C3398F">
      <w:pPr>
        <w:pStyle w:val="ListParagraph"/>
        <w:numPr>
          <w:ilvl w:val="0"/>
          <w:numId w:val="1"/>
        </w:numPr>
      </w:pPr>
      <w:r>
        <w:t xml:space="preserve">16xRS232-USB interface </w:t>
      </w:r>
      <w:r>
        <w:tab/>
      </w:r>
      <w:r>
        <w:tab/>
        <w:t>349 EUR  = 523 CHF</w:t>
      </w:r>
    </w:p>
    <w:p w:rsidR="00023496" w:rsidRDefault="00023496" w:rsidP="00C3398F">
      <w:r>
        <w:t>Option 2.</w:t>
      </w:r>
    </w:p>
    <w:p w:rsidR="00023496" w:rsidRDefault="00023496" w:rsidP="00C3398F">
      <w:pPr>
        <w:pStyle w:val="ListParagraph"/>
        <w:numPr>
          <w:ilvl w:val="0"/>
          <w:numId w:val="2"/>
        </w:numPr>
      </w:pPr>
      <w:r>
        <w:t>New OPFC panel</w:t>
      </w:r>
      <w:r>
        <w:tab/>
      </w:r>
      <w:r>
        <w:tab/>
      </w:r>
      <w:r>
        <w:tab/>
        <w:t>24.7 EUR/pc</w:t>
      </w:r>
    </w:p>
    <w:p w:rsidR="00023496" w:rsidRDefault="00023496" w:rsidP="00C3398F">
      <w:pPr>
        <w:pStyle w:val="ListParagraph"/>
        <w:numPr>
          <w:ilvl w:val="0"/>
          <w:numId w:val="2"/>
        </w:numPr>
      </w:pPr>
      <w:r>
        <w:t>Internal connection (OPFC)</w:t>
      </w:r>
      <w:r>
        <w:tab/>
      </w:r>
      <w:r>
        <w:tab/>
        <w:t>10 CHF/pc</w:t>
      </w:r>
    </w:p>
    <w:p w:rsidR="00023496" w:rsidRDefault="00023496" w:rsidP="00C3398F">
      <w:pPr>
        <w:pStyle w:val="ListParagraph"/>
        <w:numPr>
          <w:ilvl w:val="0"/>
          <w:numId w:val="2"/>
        </w:numPr>
      </w:pPr>
      <w:r>
        <w:t>Kethley 3706 mainframe</w:t>
      </w:r>
      <w:r>
        <w:tab/>
      </w:r>
      <w:r>
        <w:tab/>
        <w:t>2514 CHF</w:t>
      </w:r>
    </w:p>
    <w:p w:rsidR="00023496" w:rsidRDefault="00023496" w:rsidP="00C3398F">
      <w:pPr>
        <w:pStyle w:val="ListParagraph"/>
        <w:numPr>
          <w:ilvl w:val="0"/>
          <w:numId w:val="2"/>
        </w:numPr>
      </w:pPr>
      <w:r>
        <w:t>Kethley 3722 48x switch unit</w:t>
      </w:r>
      <w:r>
        <w:tab/>
        <w:t>1830 CHF</w:t>
      </w:r>
    </w:p>
    <w:p w:rsidR="00023496" w:rsidRDefault="00023496" w:rsidP="00C3398F"/>
    <w:p w:rsidR="00023496" w:rsidRDefault="00023496" w:rsidP="00C3398F">
      <w:r>
        <w:t>The cost estimate for 138 installed ECAL OPFCs is:</w:t>
      </w:r>
    </w:p>
    <w:p w:rsidR="00023496" w:rsidRDefault="00023496" w:rsidP="00C3398F">
      <w:pPr>
        <w:ind w:left="-567" w:right="-432"/>
        <w:rPr>
          <w:b/>
        </w:rPr>
      </w:pPr>
      <w:r>
        <w:t xml:space="preserve">Option1: 138x37.0 + 138x63 + 9x523 = 5106CHF + 8694CHF + 4707CHF = </w:t>
      </w:r>
      <w:r w:rsidRPr="00C3398F">
        <w:rPr>
          <w:b/>
        </w:rPr>
        <w:t>18507CHF</w:t>
      </w:r>
    </w:p>
    <w:p w:rsidR="00023496" w:rsidRDefault="00023496" w:rsidP="00C3398F">
      <w:pPr>
        <w:ind w:left="-567" w:right="-432"/>
        <w:rPr>
          <w:b/>
        </w:rPr>
      </w:pPr>
      <w:r>
        <w:t xml:space="preserve">Option2: 138x37.0 + 138x10 + 1x2514 + 3x1830 = 5106CHF + 1380CHF +2514CHF + 5490CHF = </w:t>
      </w:r>
      <w:r w:rsidRPr="00C3398F">
        <w:rPr>
          <w:b/>
        </w:rPr>
        <w:t>14490 CHF</w:t>
      </w:r>
    </w:p>
    <w:p w:rsidR="00023496" w:rsidRDefault="00023496" w:rsidP="00C3398F">
      <w:pPr>
        <w:ind w:left="-567" w:right="-432"/>
      </w:pPr>
    </w:p>
    <w:p w:rsidR="00023496" w:rsidRPr="00C3398F" w:rsidRDefault="00023496" w:rsidP="00C3398F">
      <w:pPr>
        <w:ind w:left="-567" w:right="-432"/>
        <w:rPr>
          <w:b/>
          <w:i/>
        </w:rPr>
      </w:pPr>
      <w:r w:rsidRPr="00C3398F">
        <w:rPr>
          <w:b/>
          <w:i/>
        </w:rPr>
        <w:t xml:space="preserve">Hence, the Option2 looks favorable from both cost and implementation points of view. </w:t>
      </w:r>
    </w:p>
    <w:sectPr w:rsidR="00023496" w:rsidRPr="00C3398F" w:rsidSect="00C720B6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066"/>
    <w:multiLevelType w:val="hybridMultilevel"/>
    <w:tmpl w:val="D396C37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1680728"/>
    <w:multiLevelType w:val="hybridMultilevel"/>
    <w:tmpl w:val="4E84926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98F"/>
    <w:rsid w:val="00023496"/>
    <w:rsid w:val="002E6E3A"/>
    <w:rsid w:val="00614FDA"/>
    <w:rsid w:val="00C3398F"/>
    <w:rsid w:val="00C720B6"/>
    <w:rsid w:val="00F24472"/>
    <w:rsid w:val="00FA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3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141</Words>
  <Characters>804</Characters>
  <Application>Microsoft Office Outlook</Application>
  <DocSecurity>0</DocSecurity>
  <Lines>0</Lines>
  <Paragraphs>0</Paragraphs>
  <ScaleCrop>false</ScaleCrop>
  <Company>CERN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OPFC readout option</dc:title>
  <dc:subject/>
  <dc:creator/>
  <cp:keywords/>
  <dc:description/>
  <cp:lastModifiedBy>Fred Borcherding</cp:lastModifiedBy>
  <cp:revision>2</cp:revision>
  <dcterms:created xsi:type="dcterms:W3CDTF">2009-06-17T09:37:00Z</dcterms:created>
  <dcterms:modified xsi:type="dcterms:W3CDTF">2009-06-17T09:37:00Z</dcterms:modified>
</cp:coreProperties>
</file>